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8CDC9" w14:textId="77777777" w:rsidR="0082157D" w:rsidRDefault="0082157D" w:rsidP="0082157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8AB6E69" w14:textId="77777777" w:rsidR="0082157D" w:rsidRDefault="0082157D" w:rsidP="0082157D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D1AB3BE" w14:textId="77777777" w:rsidR="00283ACE" w:rsidRPr="00C06427" w:rsidRDefault="00283ACE" w:rsidP="00283ACE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C06427">
        <w:rPr>
          <w:rFonts w:ascii="Arial" w:hAnsi="Arial" w:cs="Arial"/>
          <w:b/>
          <w:bCs/>
          <w:sz w:val="28"/>
          <w:szCs w:val="28"/>
        </w:rPr>
        <w:t>COVID-19 AND KEY WORKERS IN THE FORESTRY AND WOOD PROCESSING INDUSTRY</w:t>
      </w:r>
    </w:p>
    <w:p w14:paraId="346E779C" w14:textId="77777777" w:rsidR="00283ACE" w:rsidRPr="00AD5C59" w:rsidRDefault="00283ACE" w:rsidP="00283ACE">
      <w:pPr>
        <w:pStyle w:val="NoSpacing"/>
        <w:rPr>
          <w:rFonts w:ascii="Arial" w:hAnsi="Arial" w:cs="Arial"/>
          <w:sz w:val="24"/>
          <w:szCs w:val="24"/>
        </w:rPr>
      </w:pPr>
    </w:p>
    <w:p w14:paraId="0CEF719E" w14:textId="77777777" w:rsidR="00283ACE" w:rsidRDefault="00283ACE" w:rsidP="00283ACE">
      <w:pPr>
        <w:pStyle w:val="NoSpacing"/>
        <w:rPr>
          <w:rFonts w:ascii="Arial" w:hAnsi="Arial" w:cs="Arial"/>
          <w:sz w:val="24"/>
          <w:szCs w:val="24"/>
        </w:rPr>
      </w:pPr>
    </w:p>
    <w:p w14:paraId="58E67AFC" w14:textId="77777777" w:rsidR="00283ACE" w:rsidRPr="00C06427" w:rsidRDefault="00283ACE" w:rsidP="00283ACE">
      <w:pPr>
        <w:pStyle w:val="NoSpacing"/>
        <w:rPr>
          <w:rFonts w:ascii="Arial" w:hAnsi="Arial" w:cs="Arial"/>
          <w:sz w:val="26"/>
          <w:szCs w:val="26"/>
        </w:rPr>
      </w:pPr>
      <w:r w:rsidRPr="00C06427">
        <w:rPr>
          <w:rFonts w:ascii="Arial" w:hAnsi="Arial" w:cs="Arial"/>
          <w:sz w:val="26"/>
          <w:szCs w:val="26"/>
        </w:rPr>
        <w:t>The UK Government has through DEFRA recognised the importan</w:t>
      </w:r>
      <w:r>
        <w:rPr>
          <w:rFonts w:ascii="Arial" w:hAnsi="Arial" w:cs="Arial"/>
          <w:sz w:val="26"/>
          <w:szCs w:val="26"/>
        </w:rPr>
        <w:t>t</w:t>
      </w:r>
      <w:r w:rsidRPr="00C06427">
        <w:rPr>
          <w:rFonts w:ascii="Arial" w:hAnsi="Arial" w:cs="Arial"/>
          <w:sz w:val="26"/>
          <w:szCs w:val="26"/>
        </w:rPr>
        <w:t xml:space="preserve"> role of forestry and wood processing businesses in</w:t>
      </w:r>
      <w:r w:rsidRPr="00C06427">
        <w:rPr>
          <w:rFonts w:ascii="Arial" w:hAnsi="Arial" w:cs="Arial"/>
          <w:sz w:val="26"/>
          <w:szCs w:val="26"/>
          <w:shd w:val="clear" w:color="auto" w:fill="F7F7F1"/>
        </w:rPr>
        <w:t xml:space="preserve"> supplying wood for key goods </w:t>
      </w:r>
      <w:r w:rsidRPr="00C06427">
        <w:rPr>
          <w:rFonts w:ascii="Arial" w:hAnsi="Arial" w:cs="Arial"/>
          <w:sz w:val="26"/>
          <w:szCs w:val="26"/>
        </w:rPr>
        <w:t>stating:</w:t>
      </w:r>
    </w:p>
    <w:p w14:paraId="1D09056B" w14:textId="77777777" w:rsidR="00283ACE" w:rsidRPr="00C06427" w:rsidRDefault="00283ACE" w:rsidP="00283ACE">
      <w:pPr>
        <w:pStyle w:val="NoSpacing"/>
        <w:rPr>
          <w:rFonts w:ascii="Arial" w:hAnsi="Arial" w:cs="Arial"/>
          <w:sz w:val="26"/>
          <w:szCs w:val="26"/>
        </w:rPr>
      </w:pPr>
    </w:p>
    <w:p w14:paraId="7E21949D" w14:textId="77777777" w:rsidR="00283ACE" w:rsidRPr="00C06427" w:rsidRDefault="00283ACE" w:rsidP="00283ACE">
      <w:pPr>
        <w:pStyle w:val="NoSpacing"/>
        <w:rPr>
          <w:rFonts w:ascii="Arial" w:hAnsi="Arial" w:cs="Arial"/>
          <w:sz w:val="26"/>
          <w:szCs w:val="26"/>
        </w:rPr>
      </w:pPr>
      <w:r w:rsidRPr="00C06427">
        <w:rPr>
          <w:rFonts w:ascii="Arial" w:hAnsi="Arial" w:cs="Arial"/>
          <w:sz w:val="26"/>
          <w:szCs w:val="26"/>
        </w:rPr>
        <w:t xml:space="preserve">“Those involved in the supply chain of wood for key goods (including, but not limited to pallets, heating, packaging, tissue paper, timber harvesting, sawmills) should be considered </w:t>
      </w:r>
      <w:r w:rsidRPr="00C06427">
        <w:rPr>
          <w:rFonts w:ascii="Arial" w:hAnsi="Arial" w:cs="Arial"/>
          <w:b/>
          <w:bCs/>
          <w:sz w:val="26"/>
          <w:szCs w:val="26"/>
          <w:u w:val="single"/>
        </w:rPr>
        <w:t>key workers</w:t>
      </w:r>
      <w:r w:rsidRPr="00C06427">
        <w:rPr>
          <w:rFonts w:ascii="Arial" w:hAnsi="Arial" w:cs="Arial"/>
          <w:sz w:val="26"/>
          <w:szCs w:val="26"/>
        </w:rPr>
        <w:t>. Only necessary workers, producing key goods, should continue to attend workplaces. Working from home should be encouraged for administrative staff.”</w:t>
      </w:r>
    </w:p>
    <w:p w14:paraId="694F3475" w14:textId="77777777" w:rsidR="00283ACE" w:rsidRPr="00C06427" w:rsidRDefault="00283ACE" w:rsidP="00283ACE">
      <w:pPr>
        <w:pStyle w:val="NoSpacing"/>
        <w:rPr>
          <w:rFonts w:ascii="Arial" w:hAnsi="Arial" w:cs="Arial"/>
          <w:sz w:val="26"/>
          <w:szCs w:val="26"/>
        </w:rPr>
      </w:pPr>
    </w:p>
    <w:p w14:paraId="3D6C7C61" w14:textId="7D7BCF54" w:rsidR="0082157D" w:rsidRPr="001076F9" w:rsidRDefault="0082157D" w:rsidP="0082157D">
      <w:pPr>
        <w:pStyle w:val="NormalWeb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1076F9">
        <w:rPr>
          <w:rFonts w:ascii="Arial" w:hAnsi="Arial" w:cs="Arial"/>
          <w:color w:val="0B0C0C"/>
          <w:sz w:val="26"/>
          <w:szCs w:val="26"/>
        </w:rPr>
        <w:t xml:space="preserve">Where </w:t>
      </w:r>
      <w:r>
        <w:rPr>
          <w:rFonts w:ascii="Arial" w:hAnsi="Arial" w:cs="Arial"/>
          <w:color w:val="0B0C0C"/>
          <w:sz w:val="26"/>
          <w:szCs w:val="26"/>
        </w:rPr>
        <w:t>workers</w:t>
      </w:r>
      <w:r w:rsidRPr="001076F9">
        <w:rPr>
          <w:rFonts w:ascii="Arial" w:hAnsi="Arial" w:cs="Arial"/>
          <w:color w:val="0B0C0C"/>
          <w:sz w:val="26"/>
          <w:szCs w:val="26"/>
        </w:rPr>
        <w:t xml:space="preserve"> can work from home </w:t>
      </w:r>
      <w:r>
        <w:rPr>
          <w:rFonts w:ascii="Arial" w:hAnsi="Arial" w:cs="Arial"/>
          <w:color w:val="0B0C0C"/>
          <w:sz w:val="26"/>
          <w:szCs w:val="26"/>
        </w:rPr>
        <w:t>they should</w:t>
      </w:r>
      <w:r w:rsidRPr="001076F9">
        <w:rPr>
          <w:rFonts w:ascii="Arial" w:hAnsi="Arial" w:cs="Arial"/>
          <w:color w:val="0B0C0C"/>
          <w:sz w:val="26"/>
          <w:szCs w:val="26"/>
        </w:rPr>
        <w:t>. H</w:t>
      </w:r>
      <w:r w:rsidRPr="001076F9">
        <w:rPr>
          <w:rFonts w:ascii="Arial" w:hAnsi="Arial" w:cs="Arial"/>
          <w:sz w:val="26"/>
          <w:szCs w:val="26"/>
        </w:rPr>
        <w:t xml:space="preserve">owever, many forestry workers </w:t>
      </w:r>
      <w:r>
        <w:rPr>
          <w:rFonts w:ascii="Arial" w:hAnsi="Arial" w:cs="Arial"/>
          <w:sz w:val="26"/>
          <w:szCs w:val="26"/>
        </w:rPr>
        <w:t xml:space="preserve">and </w:t>
      </w:r>
      <w:r w:rsidR="004B4C6D">
        <w:rPr>
          <w:rFonts w:ascii="Arial" w:hAnsi="Arial" w:cs="Arial"/>
          <w:sz w:val="26"/>
          <w:szCs w:val="26"/>
        </w:rPr>
        <w:t xml:space="preserve">those working in </w:t>
      </w:r>
      <w:r>
        <w:rPr>
          <w:rFonts w:ascii="Arial" w:hAnsi="Arial" w:cs="Arial"/>
          <w:sz w:val="26"/>
          <w:szCs w:val="26"/>
        </w:rPr>
        <w:t xml:space="preserve">wood processing sites </w:t>
      </w:r>
      <w:r w:rsidRPr="001076F9">
        <w:rPr>
          <w:rFonts w:ascii="Arial" w:hAnsi="Arial" w:cs="Arial"/>
          <w:sz w:val="26"/>
          <w:szCs w:val="26"/>
        </w:rPr>
        <w:t>simply cannot work from home</w:t>
      </w:r>
      <w:r>
        <w:rPr>
          <w:rFonts w:ascii="Arial" w:hAnsi="Arial" w:cs="Arial"/>
          <w:sz w:val="26"/>
          <w:szCs w:val="26"/>
        </w:rPr>
        <w:t>.</w:t>
      </w:r>
    </w:p>
    <w:p w14:paraId="05EC6BB6" w14:textId="77777777" w:rsidR="0082157D" w:rsidRPr="001076F9" w:rsidRDefault="0082157D" w:rsidP="0082157D">
      <w:pPr>
        <w:pStyle w:val="NormalWeb"/>
        <w:spacing w:before="0" w:beforeAutospacing="0" w:after="0" w:afterAutospacing="0"/>
        <w:rPr>
          <w:rFonts w:ascii="Arial" w:hAnsi="Arial" w:cs="Arial"/>
          <w:sz w:val="26"/>
          <w:szCs w:val="26"/>
        </w:rPr>
      </w:pPr>
    </w:p>
    <w:p w14:paraId="59ECC9C2" w14:textId="77777777" w:rsidR="0082157D" w:rsidRPr="001076F9" w:rsidRDefault="0082157D" w:rsidP="0082157D">
      <w:pPr>
        <w:pStyle w:val="NoSpacing"/>
        <w:rPr>
          <w:rFonts w:ascii="Arial" w:hAnsi="Arial" w:cs="Arial"/>
          <w:sz w:val="26"/>
          <w:szCs w:val="26"/>
        </w:rPr>
      </w:pPr>
      <w:r w:rsidRPr="001076F9">
        <w:rPr>
          <w:rFonts w:ascii="Arial" w:hAnsi="Arial" w:cs="Arial"/>
          <w:sz w:val="26"/>
          <w:szCs w:val="26"/>
        </w:rPr>
        <w:t xml:space="preserve">It is important that these forestry workers </w:t>
      </w:r>
      <w:proofErr w:type="gramStart"/>
      <w:r w:rsidRPr="001076F9">
        <w:rPr>
          <w:rFonts w:ascii="Arial" w:hAnsi="Arial" w:cs="Arial"/>
          <w:sz w:val="26"/>
          <w:szCs w:val="26"/>
        </w:rPr>
        <w:t>are able to</w:t>
      </w:r>
      <w:proofErr w:type="gramEnd"/>
      <w:r w:rsidRPr="001076F9">
        <w:rPr>
          <w:rFonts w:ascii="Arial" w:hAnsi="Arial" w:cs="Arial"/>
          <w:sz w:val="26"/>
          <w:szCs w:val="26"/>
        </w:rPr>
        <w:t xml:space="preserve"> travel to work and to undertake their activities without harassment or obstruction. </w:t>
      </w:r>
    </w:p>
    <w:p w14:paraId="6C04EA7F" w14:textId="77777777" w:rsidR="0082157D" w:rsidRPr="001076F9" w:rsidRDefault="0082157D" w:rsidP="0082157D">
      <w:pPr>
        <w:pStyle w:val="NoSpacing"/>
        <w:rPr>
          <w:rFonts w:ascii="Arial" w:hAnsi="Arial" w:cs="Arial"/>
          <w:sz w:val="26"/>
          <w:szCs w:val="26"/>
        </w:rPr>
      </w:pPr>
    </w:p>
    <w:p w14:paraId="13A4EDDF" w14:textId="77777777" w:rsidR="0082157D" w:rsidRPr="001076F9" w:rsidRDefault="0082157D" w:rsidP="0082157D">
      <w:pPr>
        <w:pStyle w:val="NoSpacing"/>
        <w:rPr>
          <w:rFonts w:ascii="Arial" w:hAnsi="Arial" w:cs="Arial"/>
          <w:sz w:val="26"/>
          <w:szCs w:val="26"/>
        </w:rPr>
      </w:pPr>
      <w:r w:rsidRPr="001076F9">
        <w:rPr>
          <w:rFonts w:ascii="Arial" w:hAnsi="Arial" w:cs="Arial"/>
          <w:sz w:val="26"/>
          <w:szCs w:val="26"/>
        </w:rPr>
        <w:t xml:space="preserve">The forestry, wood processing and nurseries sector takes its responsibilities seriously during this current outbreak. Further information is available at </w:t>
      </w:r>
      <w:hyperlink r:id="rId10" w:history="1">
        <w:r w:rsidRPr="0093343C">
          <w:rPr>
            <w:rStyle w:val="Hyperlink"/>
            <w:rFonts w:ascii="Arial" w:hAnsi="Arial" w:cs="Arial"/>
            <w:sz w:val="26"/>
            <w:szCs w:val="26"/>
          </w:rPr>
          <w:t>http://www.confor.org.uk/covid-19/</w:t>
        </w:r>
      </w:hyperlink>
      <w:r>
        <w:rPr>
          <w:rFonts w:ascii="Arial" w:hAnsi="Arial" w:cs="Arial"/>
          <w:sz w:val="26"/>
          <w:szCs w:val="26"/>
        </w:rPr>
        <w:t xml:space="preserve"> </w:t>
      </w:r>
      <w:r w:rsidRPr="00B476C4">
        <w:rPr>
          <w:rFonts w:ascii="Arial" w:hAnsi="Arial" w:cs="Arial"/>
          <w:sz w:val="26"/>
          <w:szCs w:val="26"/>
          <w:highlight w:val="green"/>
        </w:rPr>
        <w:t>(PLEA</w:t>
      </w:r>
      <w:r>
        <w:rPr>
          <w:rFonts w:ascii="Arial" w:hAnsi="Arial" w:cs="Arial"/>
          <w:sz w:val="26"/>
          <w:szCs w:val="26"/>
          <w:highlight w:val="green"/>
        </w:rPr>
        <w:t>S</w:t>
      </w:r>
      <w:r w:rsidRPr="00B476C4">
        <w:rPr>
          <w:rFonts w:ascii="Arial" w:hAnsi="Arial" w:cs="Arial"/>
          <w:sz w:val="26"/>
          <w:szCs w:val="26"/>
          <w:highlight w:val="green"/>
        </w:rPr>
        <w:t>E CHECK ADDRESS)</w:t>
      </w:r>
    </w:p>
    <w:p w14:paraId="39462E7F" w14:textId="77777777" w:rsidR="0082157D" w:rsidRPr="001076F9" w:rsidRDefault="0082157D" w:rsidP="0082157D">
      <w:pPr>
        <w:pStyle w:val="NoSpacing"/>
        <w:rPr>
          <w:rFonts w:ascii="Arial" w:hAnsi="Arial" w:cs="Arial"/>
          <w:sz w:val="26"/>
          <w:szCs w:val="26"/>
        </w:rPr>
      </w:pPr>
    </w:p>
    <w:p w14:paraId="5472979A" w14:textId="77777777" w:rsidR="0082157D" w:rsidRDefault="0082157D" w:rsidP="0082157D">
      <w:pPr>
        <w:pStyle w:val="NoSpacing"/>
        <w:rPr>
          <w:rFonts w:ascii="Arial" w:hAnsi="Arial" w:cs="Arial"/>
          <w:sz w:val="26"/>
          <w:szCs w:val="26"/>
        </w:rPr>
      </w:pPr>
    </w:p>
    <w:p w14:paraId="4B2EC423" w14:textId="77777777" w:rsidR="0082157D" w:rsidRPr="00F02F58" w:rsidRDefault="0082157D" w:rsidP="0082157D">
      <w:pPr>
        <w:pStyle w:val="NoSpacing"/>
        <w:rPr>
          <w:rFonts w:ascii="Arial" w:hAnsi="Arial" w:cs="Arial"/>
          <w:sz w:val="26"/>
          <w:szCs w:val="26"/>
        </w:rPr>
      </w:pPr>
    </w:p>
    <w:p w14:paraId="5C2760B5" w14:textId="77777777" w:rsidR="0082157D" w:rsidRPr="00F02F58" w:rsidRDefault="0082157D" w:rsidP="0082157D">
      <w:pPr>
        <w:pStyle w:val="NoSpacing"/>
        <w:rPr>
          <w:rFonts w:ascii="Arial" w:hAnsi="Arial" w:cs="Arial"/>
          <w:sz w:val="26"/>
          <w:szCs w:val="26"/>
        </w:rPr>
      </w:pPr>
      <w:r w:rsidRPr="00F02F58">
        <w:rPr>
          <w:rFonts w:ascii="Arial" w:hAnsi="Arial" w:cs="Arial"/>
          <w:sz w:val="26"/>
          <w:szCs w:val="26"/>
        </w:rPr>
        <w:t>Stuart Goodall</w:t>
      </w:r>
    </w:p>
    <w:p w14:paraId="6DB5F277" w14:textId="77777777" w:rsidR="0082157D" w:rsidRPr="00F02F58" w:rsidRDefault="0082157D" w:rsidP="0082157D">
      <w:pPr>
        <w:pStyle w:val="NoSpacing"/>
        <w:rPr>
          <w:rFonts w:ascii="Arial" w:hAnsi="Arial" w:cs="Arial"/>
          <w:sz w:val="26"/>
          <w:szCs w:val="26"/>
        </w:rPr>
      </w:pPr>
      <w:proofErr w:type="spellStart"/>
      <w:r w:rsidRPr="00F02F58">
        <w:rPr>
          <w:rFonts w:ascii="Arial" w:hAnsi="Arial" w:cs="Arial"/>
          <w:sz w:val="26"/>
          <w:szCs w:val="26"/>
        </w:rPr>
        <w:t>Confor</w:t>
      </w:r>
      <w:proofErr w:type="spellEnd"/>
    </w:p>
    <w:p w14:paraId="2F6A3EF5" w14:textId="7ECFFA4E" w:rsidR="009C6C42" w:rsidRPr="0082157D" w:rsidRDefault="0082157D" w:rsidP="0082157D">
      <w:pPr>
        <w:pStyle w:val="NoSpacing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 November</w:t>
      </w:r>
      <w:r w:rsidRPr="00F02F58">
        <w:rPr>
          <w:rFonts w:ascii="Arial" w:hAnsi="Arial" w:cs="Arial"/>
          <w:sz w:val="26"/>
          <w:szCs w:val="26"/>
        </w:rPr>
        <w:t xml:space="preserve"> 2020</w:t>
      </w:r>
    </w:p>
    <w:sectPr w:rsidR="009C6C42" w:rsidRPr="0082157D" w:rsidSect="00E20C87">
      <w:headerReference w:type="default" r:id="rId11"/>
      <w:footerReference w:type="default" r:id="rId12"/>
      <w:pgSz w:w="11906" w:h="16838"/>
      <w:pgMar w:top="1440" w:right="1304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28694" w14:textId="77777777" w:rsidR="00142CA2" w:rsidRDefault="00142CA2">
      <w:pPr>
        <w:spacing w:after="0" w:line="240" w:lineRule="auto"/>
      </w:pPr>
      <w:r>
        <w:separator/>
      </w:r>
    </w:p>
  </w:endnote>
  <w:endnote w:type="continuationSeparator" w:id="0">
    <w:p w14:paraId="2F46C8C9" w14:textId="77777777" w:rsidR="00142CA2" w:rsidRDefault="0014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129BC" w14:textId="77777777" w:rsidR="00A3258F" w:rsidRDefault="00EC454F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D1519C" wp14:editId="5E34A6D6">
              <wp:simplePos x="0" y="0"/>
              <wp:positionH relativeFrom="column">
                <wp:posOffset>1885950</wp:posOffset>
              </wp:positionH>
              <wp:positionV relativeFrom="paragraph">
                <wp:posOffset>186690</wp:posOffset>
              </wp:positionV>
              <wp:extent cx="895350" cy="133350"/>
              <wp:effectExtent l="0" t="0" r="19050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0" cy="1333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5DE16B" id="Rectangle 3" o:spid="_x0000_s1026" style="position:absolute;margin-left:148.5pt;margin-top:14.7pt;width:70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" fillcolor="white [3212]" strokecolor="white [3212]" strokeweight="1pt"/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24F13F6D" wp14:editId="561B10B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327900" cy="695325"/>
          <wp:effectExtent l="0" t="0" r="6350" b="9525"/>
          <wp:wrapTopAndBottom/>
          <wp:docPr id="1" name="Picture 2" descr="1063 Confor Letterhead Digital AW Generic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063 Confor Letterhead Digital AW Generic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6CF70" w14:textId="77777777" w:rsidR="00142CA2" w:rsidRDefault="00142CA2">
      <w:pPr>
        <w:spacing w:after="0" w:line="240" w:lineRule="auto"/>
      </w:pPr>
      <w:r>
        <w:separator/>
      </w:r>
    </w:p>
  </w:footnote>
  <w:footnote w:type="continuationSeparator" w:id="0">
    <w:p w14:paraId="3BBFCE5E" w14:textId="77777777" w:rsidR="00142CA2" w:rsidRDefault="00142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E775A" w14:textId="77777777" w:rsidR="00A3258F" w:rsidRDefault="00EC454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7961186C" wp14:editId="1CF2CDE3">
          <wp:simplePos x="0" y="0"/>
          <wp:positionH relativeFrom="column">
            <wp:posOffset>4419600</wp:posOffset>
          </wp:positionH>
          <wp:positionV relativeFrom="paragraph">
            <wp:posOffset>7620</wp:posOffset>
          </wp:positionV>
          <wp:extent cx="1908810" cy="511810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for Logo cmyk new gre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810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2573DE" w14:textId="77777777" w:rsidR="00A3258F" w:rsidRDefault="00142C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4066DD"/>
    <w:multiLevelType w:val="multilevel"/>
    <w:tmpl w:val="CD20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1B"/>
    <w:rsid w:val="00067787"/>
    <w:rsid w:val="000C6CB5"/>
    <w:rsid w:val="00142CA2"/>
    <w:rsid w:val="00153F6B"/>
    <w:rsid w:val="00164FCE"/>
    <w:rsid w:val="0017506D"/>
    <w:rsid w:val="00194DA4"/>
    <w:rsid w:val="00270497"/>
    <w:rsid w:val="00283ACE"/>
    <w:rsid w:val="002E62AA"/>
    <w:rsid w:val="003C48D9"/>
    <w:rsid w:val="0044277E"/>
    <w:rsid w:val="004B4C6D"/>
    <w:rsid w:val="00501310"/>
    <w:rsid w:val="00515648"/>
    <w:rsid w:val="005644AE"/>
    <w:rsid w:val="005C4FAA"/>
    <w:rsid w:val="006135B9"/>
    <w:rsid w:val="00643F69"/>
    <w:rsid w:val="007F26D8"/>
    <w:rsid w:val="0082157D"/>
    <w:rsid w:val="0087380F"/>
    <w:rsid w:val="008D5D75"/>
    <w:rsid w:val="008D7FDD"/>
    <w:rsid w:val="00902EE2"/>
    <w:rsid w:val="00906D16"/>
    <w:rsid w:val="009459BF"/>
    <w:rsid w:val="009B1E8C"/>
    <w:rsid w:val="009C6C42"/>
    <w:rsid w:val="00A45FC4"/>
    <w:rsid w:val="00A74376"/>
    <w:rsid w:val="00BC2C58"/>
    <w:rsid w:val="00BF0C1B"/>
    <w:rsid w:val="00BF403C"/>
    <w:rsid w:val="00C55CF0"/>
    <w:rsid w:val="00E30C13"/>
    <w:rsid w:val="00EA5433"/>
    <w:rsid w:val="00EC15EA"/>
    <w:rsid w:val="00EC454F"/>
    <w:rsid w:val="00F5164C"/>
    <w:rsid w:val="00FA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01BCF"/>
  <w15:chartTrackingRefBased/>
  <w15:docId w15:val="{BBDA71B3-736D-4410-AC58-ADCBFA31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C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F0C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0C1B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BF0C1B"/>
    <w:rPr>
      <w:rFonts w:ascii="Calibri" w:eastAsia="Calibri" w:hAnsi="Calibri" w:cs="Times New Roman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BF0C1B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BF0C1B"/>
    <w:rPr>
      <w:rFonts w:ascii="Calibri" w:eastAsia="Calibri" w:hAnsi="Calibri" w:cs="Times New Roman"/>
      <w:lang w:val="x-none"/>
    </w:rPr>
  </w:style>
  <w:style w:type="paragraph" w:styleId="NoSpacing">
    <w:name w:val="No Spacing"/>
    <w:uiPriority w:val="1"/>
    <w:qFormat/>
    <w:rsid w:val="00BF0C1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BF0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C6C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confor.org.uk/covid-19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B29F3E77ED9A42969DAC5EB8D078D3" ma:contentTypeVersion="12" ma:contentTypeDescription="Create a new document." ma:contentTypeScope="" ma:versionID="5959e78f4f52c4455a2e92e7e18e6c18">
  <xsd:schema xmlns:xsd="http://www.w3.org/2001/XMLSchema" xmlns:xs="http://www.w3.org/2001/XMLSchema" xmlns:p="http://schemas.microsoft.com/office/2006/metadata/properties" xmlns:ns2="229751ef-6a50-4aa3-ab8d-f28e42b4f694" xmlns:ns3="40a4bd1c-3888-427b-bfc7-b752f48b8dd3" xmlns:ns4="b4ccd277-53df-463d-9651-f08fac9edd7a" targetNamespace="http://schemas.microsoft.com/office/2006/metadata/properties" ma:root="true" ma:fieldsID="05b10ac987e8905e57e0bd4aa129c573" ns2:_="" ns3:_="" ns4:_="">
    <xsd:import namespace="229751ef-6a50-4aa3-ab8d-f28e42b4f694"/>
    <xsd:import namespace="40a4bd1c-3888-427b-bfc7-b752f48b8dd3"/>
    <xsd:import namespace="b4ccd277-53df-463d-9651-f08fac9e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751ef-6a50-4aa3-ab8d-f28e42b4f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4bd1c-3888-427b-bfc7-b752f48b8d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cd277-53df-463d-9651-f08fac9edd7a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99FE28-34C4-40E7-A52F-54D6CE7DF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751ef-6a50-4aa3-ab8d-f28e42b4f694"/>
    <ds:schemaRef ds:uri="40a4bd1c-3888-427b-bfc7-b752f48b8dd3"/>
    <ds:schemaRef ds:uri="b4ccd277-53df-463d-9651-f08fac9e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EC2572-0F3D-42D5-952F-48BFF40835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693B0C-4929-4FFB-A978-7BB616EDCC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Goodall</dc:creator>
  <cp:keywords/>
  <dc:description/>
  <cp:lastModifiedBy>Stuart Goodall</cp:lastModifiedBy>
  <cp:revision>5</cp:revision>
  <dcterms:created xsi:type="dcterms:W3CDTF">2020-11-05T18:56:00Z</dcterms:created>
  <dcterms:modified xsi:type="dcterms:W3CDTF">2020-11-05T18:59:00Z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0x010100CCB29F3E77ED9A42969DAC5EB8D078D3</vt:lpwstr>
  </property>
</Properties>
</file>